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4C2372">
        <w:rPr>
          <w:rFonts w:ascii="Arial" w:eastAsia="宋体" w:hAnsi="Arial"/>
          <w:b/>
          <w:sz w:val="24"/>
          <w:lang w:eastAsia="zh-CN"/>
        </w:rPr>
        <w:t>0807</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24th Feb - 6th Mar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F8273C">
        <w:rPr>
          <w:rFonts w:eastAsia="宋体"/>
          <w:sz w:val="24"/>
          <w:lang w:val="en-US" w:eastAsia="zh-CN"/>
        </w:rPr>
        <w:t>Simulation results for NR HST PUSCH</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4C2372">
        <w:rPr>
          <w:rFonts w:eastAsia="宋体"/>
          <w:sz w:val="24"/>
          <w:lang w:val="en-US" w:eastAsia="zh-CN"/>
        </w:rPr>
        <w:t>8</w:t>
      </w:r>
      <w:r w:rsidR="007E47C7" w:rsidRPr="007E47C7">
        <w:rPr>
          <w:rFonts w:eastAsia="宋体"/>
          <w:sz w:val="24"/>
          <w:lang w:val="en-US" w:eastAsia="zh-CN"/>
        </w:rPr>
        <w:t>.</w:t>
      </w:r>
      <w:r w:rsidR="004C2372">
        <w:rPr>
          <w:rFonts w:eastAsia="宋体"/>
          <w:sz w:val="24"/>
          <w:lang w:val="en-US" w:eastAsia="zh-CN"/>
        </w:rPr>
        <w:t>17</w:t>
      </w:r>
      <w:r w:rsidR="007E47C7" w:rsidRPr="007E47C7">
        <w:rPr>
          <w:rFonts w:eastAsia="宋体"/>
          <w:sz w:val="24"/>
          <w:lang w:val="en-US" w:eastAsia="zh-CN"/>
        </w:rPr>
        <w:t>.</w:t>
      </w:r>
      <w:r w:rsidR="004C2372">
        <w:rPr>
          <w:rFonts w:eastAsia="宋体"/>
          <w:sz w:val="24"/>
          <w:lang w:val="en-US" w:eastAsia="zh-CN"/>
        </w:rPr>
        <w:t>2.2.1</w:t>
      </w:r>
      <w:bookmarkStart w:id="0" w:name="_GoBack"/>
      <w:bookmarkEnd w:id="0"/>
    </w:p>
    <w:p w:rsidR="00F8273C" w:rsidRPr="004B24FA" w:rsidRDefault="00226A6A" w:rsidP="00F8273C">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E94627">
        <w:rPr>
          <w:sz w:val="24"/>
        </w:rPr>
        <w:t>Document for:</w:t>
      </w:r>
      <w:r w:rsidRPr="00E94627">
        <w:rPr>
          <w:sz w:val="24"/>
        </w:rPr>
        <w:tab/>
      </w:r>
      <w:r w:rsidR="000B695A">
        <w:rPr>
          <w:rFonts w:eastAsia="宋体" w:hint="eastAsia"/>
          <w:sz w:val="24"/>
          <w:lang w:eastAsia="zh-CN"/>
        </w:rPr>
        <w:t>Approval</w:t>
      </w:r>
      <w:r w:rsidR="00F8273C" w:rsidRPr="00F8273C">
        <w:rPr>
          <w:rFonts w:eastAsia="宋体"/>
          <w:lang w:eastAsia="zh-CN"/>
        </w:rPr>
        <w:t xml:space="preserve"> </w:t>
      </w:r>
      <w:r w:rsidR="00F8273C" w:rsidRPr="004B24FA">
        <w:rPr>
          <w:rFonts w:eastAsia="宋体"/>
          <w:lang w:eastAsia="zh-CN"/>
        </w:rPr>
        <w:t>Introduction</w:t>
      </w:r>
    </w:p>
    <w:p w:rsidR="00F8273C" w:rsidRDefault="00F8273C" w:rsidP="00F8273C">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GB" w:eastAsia="zh-CN"/>
        </w:rPr>
        <w:t>In RAN4#9</w:t>
      </w:r>
      <w:r w:rsidR="002B2614">
        <w:rPr>
          <w:rFonts w:eastAsia="宋体"/>
          <w:sz w:val="21"/>
          <w:szCs w:val="21"/>
          <w:lang w:val="en-GB" w:eastAsia="zh-CN"/>
        </w:rPr>
        <w:t>3</w:t>
      </w:r>
      <w:r>
        <w:rPr>
          <w:rFonts w:eastAsia="宋体"/>
          <w:sz w:val="21"/>
          <w:szCs w:val="21"/>
          <w:lang w:val="en-GB" w:eastAsia="zh-CN"/>
        </w:rPr>
        <w:t>, we provide</w:t>
      </w:r>
      <w:r w:rsidR="002B2614">
        <w:rPr>
          <w:rFonts w:eastAsia="宋体"/>
          <w:sz w:val="21"/>
          <w:szCs w:val="21"/>
          <w:lang w:val="en-GB" w:eastAsia="zh-CN"/>
        </w:rPr>
        <w:t>d</w:t>
      </w:r>
      <w:r>
        <w:rPr>
          <w:rFonts w:eastAsia="宋体"/>
          <w:sz w:val="21"/>
          <w:szCs w:val="21"/>
          <w:lang w:val="en-GB" w:eastAsia="zh-CN"/>
        </w:rPr>
        <w:t xml:space="preserve"> some initial simulation results according to the following setup based on the </w:t>
      </w:r>
      <w:r>
        <w:rPr>
          <w:rFonts w:eastAsia="宋体"/>
          <w:sz w:val="21"/>
          <w:szCs w:val="21"/>
          <w:lang w:val="en-US" w:eastAsia="zh-CN"/>
        </w:rPr>
        <w:t>way forward.</w:t>
      </w:r>
    </w:p>
    <w:tbl>
      <w:tblPr>
        <w:tblW w:w="8741" w:type="dxa"/>
        <w:tblCellSpacing w:w="0" w:type="dxa"/>
        <w:tblInd w:w="15" w:type="dxa"/>
        <w:tblLayout w:type="fixed"/>
        <w:tblCellMar>
          <w:left w:w="0" w:type="dxa"/>
          <w:right w:w="0" w:type="dxa"/>
        </w:tblCellMar>
        <w:tblLook w:val="04A0" w:firstRow="1" w:lastRow="0" w:firstColumn="1" w:lastColumn="0" w:noHBand="0" w:noVBand="1"/>
      </w:tblPr>
      <w:tblGrid>
        <w:gridCol w:w="3450"/>
        <w:gridCol w:w="2839"/>
        <w:gridCol w:w="107"/>
        <w:gridCol w:w="2345"/>
      </w:tblGrid>
      <w:tr w:rsidR="00F8273C" w:rsidTr="005C4430">
        <w:trPr>
          <w:trHeight w:val="280"/>
          <w:tblCellSpacing w:w="0" w:type="dxa"/>
        </w:trPr>
        <w:tc>
          <w:tcPr>
            <w:tcW w:w="3450" w:type="dxa"/>
            <w:vMerge w:val="restar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b/>
                <w:color w:val="000000"/>
                <w:sz w:val="22"/>
                <w:szCs w:val="22"/>
              </w:rPr>
              <w:t>Parameter</w:t>
            </w:r>
          </w:p>
        </w:tc>
        <w:tc>
          <w:tcPr>
            <w:tcW w:w="5291" w:type="dxa"/>
            <w:gridSpan w:val="3"/>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b/>
                <w:color w:val="000000"/>
                <w:sz w:val="22"/>
                <w:szCs w:val="22"/>
              </w:rPr>
              <w:t>Value</w:t>
            </w:r>
          </w:p>
        </w:tc>
      </w:tr>
      <w:tr w:rsidR="00F8273C" w:rsidTr="005C4430">
        <w:trPr>
          <w:trHeight w:val="280"/>
          <w:tblCellSpacing w:w="0" w:type="dxa"/>
        </w:trPr>
        <w:tc>
          <w:tcPr>
            <w:tcW w:w="3450" w:type="dxa"/>
            <w:vMerge/>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rPr>
                <w:rFonts w:ascii="宋体"/>
                <w:sz w:val="24"/>
              </w:rPr>
            </w:pP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b/>
                <w:sz w:val="22"/>
                <w:szCs w:val="22"/>
              </w:rPr>
              <w:t>v = 350km/h</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b/>
                <w:sz w:val="22"/>
                <w:szCs w:val="22"/>
              </w:rPr>
              <w:t>v = 500km/h</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Transform precoding</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Disabled</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Disabled</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Number of Tx</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w:t>
            </w:r>
          </w:p>
        </w:tc>
      </w:tr>
      <w:tr w:rsidR="00F8273C" w:rsidTr="005C4430">
        <w:trPr>
          <w:trHeight w:val="56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Number of Rx</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Option 2: 2 Rx (baseline)</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Option 1: 2 Rx (baseline)</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Number of layers</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SCS</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sz w:val="20"/>
                <w:szCs w:val="20"/>
              </w:rPr>
              <w:t>15kHz, 30kHz</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sz w:val="20"/>
                <w:szCs w:val="20"/>
              </w:rPr>
              <w:t>15kHz, 30kHz</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Reference signal</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DMRS type 1 with 1+1+1</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DMRS type 1 with 1+1+1</w:t>
            </w:r>
          </w:p>
        </w:tc>
      </w:tr>
      <w:tr w:rsidR="00F8273C" w:rsidTr="005C4430">
        <w:trPr>
          <w:trHeight w:val="52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t> </w:t>
            </w:r>
            <w:r>
              <w:rPr>
                <w:i/>
                <w:color w:val="000000"/>
                <w:sz w:val="20"/>
                <w:szCs w:val="20"/>
              </w:rPr>
              <w:t>l0</w:t>
            </w:r>
            <w:r>
              <w:rPr>
                <w:color w:val="000000"/>
                <w:sz w:val="20"/>
                <w:szCs w:val="20"/>
              </w:rPr>
              <w:t> </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sz w:val="20"/>
                <w:szCs w:val="20"/>
              </w:rPr>
              <w:t>Option 1: </w:t>
            </w:r>
            <w:r w:rsidRPr="00A80502">
              <w:rPr>
                <w:i/>
                <w:sz w:val="20"/>
                <w:szCs w:val="20"/>
              </w:rPr>
              <w:t>l0</w:t>
            </w:r>
            <w:r w:rsidRPr="00A80502">
              <w:rPr>
                <w:sz w:val="20"/>
                <w:szCs w:val="20"/>
              </w:rPr>
              <w:t> = 3</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sz w:val="20"/>
                <w:szCs w:val="20"/>
              </w:rPr>
              <w:t>Option 1: </w:t>
            </w:r>
            <w:r w:rsidRPr="00A80502">
              <w:rPr>
                <w:i/>
                <w:sz w:val="20"/>
                <w:szCs w:val="20"/>
              </w:rPr>
              <w:t>l0</w:t>
            </w:r>
            <w:r w:rsidRPr="00A80502">
              <w:rPr>
                <w:sz w:val="20"/>
                <w:szCs w:val="20"/>
              </w:rPr>
              <w:t> = 3</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symbols length</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14</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14</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t>start symbol index</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0</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0</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Time domain resource allocation type</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type A</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type A</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t>Frequency domain resource</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sz w:val="20"/>
                <w:szCs w:val="20"/>
              </w:rPr>
              <w:t>Full applicable test bandwidth</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sz w:val="20"/>
                <w:szCs w:val="20"/>
              </w:rPr>
              <w:t>Full applicable test bandwidth</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MCS index</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2 and 16 (both for alignment)</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2 and 16 (both for alignment)</w:t>
            </w:r>
          </w:p>
        </w:tc>
      </w:tr>
      <w:tr w:rsidR="00F8273C" w:rsidTr="005C4430">
        <w:trPr>
          <w:trHeight w:val="94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Maximum Doppler shift</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sz w:val="20"/>
                <w:szCs w:val="20"/>
              </w:rPr>
              <w:t>15kHz SCS: 1340Hz</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sz w:val="20"/>
                <w:szCs w:val="20"/>
              </w:rPr>
              <w:t>15kHz SCS: </w:t>
            </w:r>
          </w:p>
          <w:p w:rsidR="00F8273C" w:rsidRPr="00A80502" w:rsidRDefault="00F8273C" w:rsidP="005C4430">
            <w:pPr>
              <w:pStyle w:val="NormalWeb"/>
            </w:pPr>
            <w:r w:rsidRPr="00A80502">
              <w:rPr>
                <w:sz w:val="20"/>
                <w:szCs w:val="20"/>
              </w:rPr>
              <w:t>Option 2: 1750Hz</w:t>
            </w:r>
          </w:p>
        </w:tc>
      </w:tr>
      <w:tr w:rsidR="00F8273C" w:rsidTr="005C4430">
        <w:trPr>
          <w:trHeight w:val="54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t>Carrier frequency (GHz)</w:t>
            </w:r>
          </w:p>
        </w:tc>
        <w:tc>
          <w:tcPr>
            <w:tcW w:w="2839"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15kHz SCS: 2.1GHz</w:t>
            </w:r>
          </w:p>
        </w:tc>
        <w:tc>
          <w:tcPr>
            <w:tcW w:w="2452"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15kHz SCS: [2.1GHz </w:t>
            </w:r>
          </w:p>
        </w:tc>
      </w:tr>
      <w:tr w:rsidR="00F8273C" w:rsidTr="005C4430">
        <w:trPr>
          <w:trHeight w:val="84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Propagation condition</w:t>
            </w:r>
          </w:p>
        </w:tc>
        <w:tc>
          <w:tcPr>
            <w:tcW w:w="5291" w:type="dxa"/>
            <w:gridSpan w:val="3"/>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rPr>
                <w:lang w:val="sv-SE"/>
              </w:rPr>
            </w:pPr>
            <w:r w:rsidRPr="00A80502">
              <w:rPr>
                <w:rFonts w:ascii="Calibri" w:hAnsi="Calibri" w:cs="Calibri"/>
                <w:sz w:val="20"/>
                <w:szCs w:val="20"/>
                <w:lang w:val="sv-SE"/>
              </w:rPr>
              <w:t>HST single-tap channel model:</w:t>
            </w:r>
          </w:p>
          <w:p w:rsidR="00F8273C" w:rsidRPr="00A80502" w:rsidRDefault="00F8273C" w:rsidP="005C4430">
            <w:pPr>
              <w:pStyle w:val="NormalWeb"/>
              <w:rPr>
                <w:lang w:val="sv-SE"/>
              </w:rPr>
            </w:pPr>
            <w:r w:rsidRPr="00A80502">
              <w:rPr>
                <w:rFonts w:ascii="Calibri" w:hAnsi="Calibri" w:cs="Calibri"/>
                <w:sz w:val="20"/>
                <w:szCs w:val="20"/>
                <w:lang w:val="sv-SE"/>
              </w:rPr>
              <w:t>Tunnel: Ds=300m, Dmin=2m</w:t>
            </w:r>
          </w:p>
          <w:p w:rsidR="00F8273C" w:rsidRPr="00A80502" w:rsidRDefault="00F8273C" w:rsidP="005C4430">
            <w:pPr>
              <w:pStyle w:val="NormalWeb"/>
            </w:pPr>
            <w:r w:rsidRPr="00A80502">
              <w:rPr>
                <w:rFonts w:ascii="Calibri" w:hAnsi="Calibri" w:cs="Calibri"/>
                <w:sz w:val="20"/>
                <w:szCs w:val="20"/>
              </w:rPr>
              <w:t>Open space: Ds=700m, Dmin=150m</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SCS and BW</w:t>
            </w:r>
          </w:p>
        </w:tc>
        <w:tc>
          <w:tcPr>
            <w:tcW w:w="5291" w:type="dxa"/>
            <w:gridSpan w:val="3"/>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15kHz: 10MHz</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Timing offset</w:t>
            </w:r>
          </w:p>
        </w:tc>
        <w:tc>
          <w:tcPr>
            <w:tcW w:w="2946"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0</w:t>
            </w:r>
          </w:p>
        </w:tc>
        <w:tc>
          <w:tcPr>
            <w:tcW w:w="234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0</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Frequency offset</w:t>
            </w:r>
          </w:p>
        </w:tc>
        <w:tc>
          <w:tcPr>
            <w:tcW w:w="2946"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0</w:t>
            </w:r>
          </w:p>
        </w:tc>
        <w:tc>
          <w:tcPr>
            <w:tcW w:w="234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0</w:t>
            </w:r>
          </w:p>
        </w:tc>
      </w:tr>
      <w:tr w:rsidR="00F8273C" w:rsidTr="005C4430">
        <w:trPr>
          <w:trHeight w:val="5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lastRenderedPageBreak/>
              <w:t>Code block group, Frequency hopping, Limited buffer rate matching</w:t>
            </w:r>
          </w:p>
        </w:tc>
        <w:tc>
          <w:tcPr>
            <w:tcW w:w="2946"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Disabled</w:t>
            </w:r>
          </w:p>
        </w:tc>
        <w:tc>
          <w:tcPr>
            <w:tcW w:w="234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rFonts w:ascii="Calibri" w:hAnsi="Calibri" w:cs="Calibri"/>
                <w:color w:val="000000"/>
                <w:sz w:val="20"/>
                <w:szCs w:val="20"/>
              </w:rPr>
              <w:t>Disabled</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t>Number of HARQ transmissions </w:t>
            </w:r>
          </w:p>
        </w:tc>
        <w:tc>
          <w:tcPr>
            <w:tcW w:w="2946"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4   RV=[0 2 3 1]</w:t>
            </w:r>
          </w:p>
        </w:tc>
        <w:tc>
          <w:tcPr>
            <w:tcW w:w="234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Pr="00A80502" w:rsidRDefault="00F8273C" w:rsidP="005C4430">
            <w:pPr>
              <w:pStyle w:val="NormalWeb"/>
            </w:pPr>
            <w:r w:rsidRPr="00A80502">
              <w:rPr>
                <w:rFonts w:ascii="Calibri" w:hAnsi="Calibri" w:cs="Calibri"/>
                <w:sz w:val="20"/>
                <w:szCs w:val="20"/>
              </w:rPr>
              <w:t>4</w:t>
            </w:r>
            <w:r w:rsidRPr="00A80502">
              <w:rPr>
                <w:rFonts w:ascii="Calibri" w:hAnsi="Calibri" w:cs="Calibri" w:hint="eastAsia"/>
                <w:sz w:val="20"/>
                <w:szCs w:val="20"/>
              </w:rPr>
              <w:t xml:space="preserve"> </w:t>
            </w:r>
            <w:r w:rsidRPr="00A80502">
              <w:rPr>
                <w:rFonts w:ascii="Calibri" w:hAnsi="Calibri" w:cs="Calibri"/>
                <w:sz w:val="20"/>
                <w:szCs w:val="20"/>
              </w:rPr>
              <w:t>RV=[0 2 3 1]</w:t>
            </w:r>
          </w:p>
        </w:tc>
      </w:tr>
      <w:tr w:rsidR="00F8273C" w:rsidTr="005C4430">
        <w:trPr>
          <w:trHeight w:val="280"/>
          <w:tblCellSpacing w:w="0" w:type="dxa"/>
        </w:trPr>
        <w:tc>
          <w:tcPr>
            <w:tcW w:w="345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t>Testing metric</w:t>
            </w:r>
          </w:p>
        </w:tc>
        <w:tc>
          <w:tcPr>
            <w:tcW w:w="2946"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t>SNR @70% of maximum throughput</w:t>
            </w:r>
          </w:p>
        </w:tc>
        <w:tc>
          <w:tcPr>
            <w:tcW w:w="234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F8273C" w:rsidRDefault="00F8273C" w:rsidP="005C4430">
            <w:pPr>
              <w:pStyle w:val="NormalWeb"/>
            </w:pPr>
            <w:r>
              <w:rPr>
                <w:color w:val="000000"/>
                <w:sz w:val="20"/>
                <w:szCs w:val="20"/>
              </w:rPr>
              <w:t>SNR @70% of maximum throughput</w:t>
            </w:r>
          </w:p>
        </w:tc>
      </w:tr>
    </w:tbl>
    <w:p w:rsidR="00F8273C" w:rsidRDefault="00F8273C" w:rsidP="00F8273C">
      <w:pPr>
        <w:pStyle w:val="BodyText"/>
        <w:tabs>
          <w:tab w:val="num" w:pos="226"/>
          <w:tab w:val="num" w:pos="284"/>
          <w:tab w:val="left" w:pos="5103"/>
        </w:tabs>
        <w:snapToGrid w:val="0"/>
        <w:spacing w:beforeLines="50" w:before="156"/>
        <w:rPr>
          <w:rFonts w:eastAsia="宋体"/>
          <w:sz w:val="21"/>
          <w:szCs w:val="21"/>
          <w:lang w:val="en-US" w:eastAsia="zh-CN"/>
        </w:rPr>
      </w:pPr>
    </w:p>
    <w:p w:rsidR="00F8273C" w:rsidRPr="0019214A" w:rsidRDefault="002B2614" w:rsidP="00F8273C">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this contribution, more results are provided with different starting position of DMRS symbols</w:t>
      </w:r>
      <w:r w:rsidR="006C767C">
        <w:rPr>
          <w:rFonts w:eastAsia="宋体"/>
          <w:sz w:val="21"/>
          <w:szCs w:val="21"/>
          <w:lang w:val="en-US" w:eastAsia="zh-CN"/>
        </w:rPr>
        <w:t xml:space="preserve"> ( </w:t>
      </w:r>
      <w:r w:rsidR="006C767C" w:rsidRPr="006C767C">
        <w:rPr>
          <w:rFonts w:eastAsia="宋体"/>
          <w:i/>
          <w:sz w:val="21"/>
          <w:szCs w:val="21"/>
          <w:lang w:val="en-US" w:eastAsia="zh-CN"/>
        </w:rPr>
        <w:t>l</w:t>
      </w:r>
      <w:r w:rsidR="006C767C" w:rsidRPr="006C767C">
        <w:rPr>
          <w:rFonts w:eastAsia="宋体"/>
          <w:i/>
          <w:sz w:val="21"/>
          <w:szCs w:val="21"/>
          <w:vertAlign w:val="subscript"/>
          <w:lang w:val="en-US" w:eastAsia="zh-CN"/>
        </w:rPr>
        <w:t>0</w:t>
      </w:r>
      <w:r w:rsidR="006C767C">
        <w:rPr>
          <w:rFonts w:eastAsia="宋体"/>
          <w:sz w:val="21"/>
          <w:szCs w:val="21"/>
          <w:lang w:val="en-US" w:eastAsia="zh-CN"/>
        </w:rPr>
        <w:t xml:space="preserve"> = 2)</w:t>
      </w:r>
      <w:r w:rsidR="00FD6476">
        <w:rPr>
          <w:rFonts w:eastAsia="宋体"/>
          <w:sz w:val="21"/>
          <w:szCs w:val="21"/>
          <w:lang w:val="en-US" w:eastAsia="zh-CN"/>
        </w:rPr>
        <w:t xml:space="preserve"> but the same SCS = 15</w:t>
      </w:r>
      <w:r w:rsidR="00FD6476" w:rsidRPr="00FD6476">
        <w:rPr>
          <w:rFonts w:eastAsia="宋体"/>
          <w:i/>
          <w:sz w:val="21"/>
          <w:szCs w:val="21"/>
          <w:lang w:val="en-US" w:eastAsia="zh-CN"/>
        </w:rPr>
        <w:t xml:space="preserve"> kHz</w:t>
      </w:r>
      <w:r>
        <w:rPr>
          <w:rFonts w:eastAsia="宋体"/>
          <w:sz w:val="21"/>
          <w:szCs w:val="21"/>
          <w:lang w:val="en-US" w:eastAsia="zh-CN"/>
        </w:rPr>
        <w:t>.</w:t>
      </w:r>
      <w:r w:rsidR="00475679">
        <w:rPr>
          <w:rFonts w:eastAsia="宋体"/>
          <w:sz w:val="21"/>
          <w:szCs w:val="21"/>
          <w:lang w:val="en-US" w:eastAsia="zh-CN"/>
        </w:rPr>
        <w:t xml:space="preserve"> And furthermore </w:t>
      </w:r>
      <w:r w:rsidR="00FD6476">
        <w:rPr>
          <w:rFonts w:eastAsia="宋体"/>
          <w:sz w:val="21"/>
          <w:szCs w:val="21"/>
          <w:lang w:val="en-US" w:eastAsia="zh-CN"/>
        </w:rPr>
        <w:t>simulation results for SCS = 30</w:t>
      </w:r>
      <w:r w:rsidR="00475679">
        <w:rPr>
          <w:rFonts w:eastAsia="宋体"/>
          <w:sz w:val="21"/>
          <w:szCs w:val="21"/>
          <w:lang w:val="en-US" w:eastAsia="zh-CN"/>
        </w:rPr>
        <w:t xml:space="preserve"> kHz are also provided.</w:t>
      </w:r>
    </w:p>
    <w:p w:rsidR="00F8273C" w:rsidRDefault="00F8273C" w:rsidP="00F8273C">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FD6476" w:rsidRDefault="00F0328E" w:rsidP="00F8273C">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S</w:t>
      </w:r>
      <w:r w:rsidR="00F8273C" w:rsidRPr="00A80502">
        <w:rPr>
          <w:rFonts w:eastAsia="宋体"/>
          <w:bCs/>
          <w:sz w:val="21"/>
          <w:szCs w:val="21"/>
          <w:lang w:val="en-GB" w:eastAsia="zh-CN"/>
        </w:rPr>
        <w:t>imulation results</w:t>
      </w:r>
      <w:r w:rsidR="00FD6476">
        <w:rPr>
          <w:rFonts w:eastAsia="宋体"/>
          <w:bCs/>
          <w:sz w:val="21"/>
          <w:szCs w:val="21"/>
          <w:lang w:val="en-GB" w:eastAsia="zh-CN"/>
        </w:rPr>
        <w:t xml:space="preserve"> </w:t>
      </w:r>
      <w:r w:rsidR="00FD6476">
        <w:rPr>
          <w:rFonts w:eastAsia="宋体"/>
          <w:sz w:val="21"/>
          <w:szCs w:val="21"/>
          <w:lang w:val="en-US" w:eastAsia="zh-CN"/>
        </w:rPr>
        <w:t xml:space="preserve">with different starting position of DMRS symbols ( </w:t>
      </w:r>
      <w:r w:rsidR="00FD6476" w:rsidRPr="006C767C">
        <w:rPr>
          <w:rFonts w:eastAsia="宋体"/>
          <w:i/>
          <w:sz w:val="21"/>
          <w:szCs w:val="21"/>
          <w:lang w:val="en-US" w:eastAsia="zh-CN"/>
        </w:rPr>
        <w:t>l</w:t>
      </w:r>
      <w:r w:rsidR="00FD6476" w:rsidRPr="006C767C">
        <w:rPr>
          <w:rFonts w:eastAsia="宋体"/>
          <w:i/>
          <w:sz w:val="21"/>
          <w:szCs w:val="21"/>
          <w:vertAlign w:val="subscript"/>
          <w:lang w:val="en-US" w:eastAsia="zh-CN"/>
        </w:rPr>
        <w:t>0</w:t>
      </w:r>
      <w:r w:rsidR="00FD6476">
        <w:rPr>
          <w:rFonts w:eastAsia="宋体"/>
          <w:sz w:val="21"/>
          <w:szCs w:val="21"/>
          <w:lang w:val="en-US" w:eastAsia="zh-CN"/>
        </w:rPr>
        <w:t xml:space="preserve"> = 2)</w:t>
      </w:r>
      <w:r w:rsidR="00F8273C" w:rsidRPr="00A80502">
        <w:rPr>
          <w:rFonts w:eastAsia="宋体"/>
          <w:bCs/>
          <w:sz w:val="21"/>
          <w:szCs w:val="21"/>
          <w:lang w:val="en-GB" w:eastAsia="zh-CN"/>
        </w:rPr>
        <w:t xml:space="preserve"> are shown </w:t>
      </w:r>
      <w:r w:rsidR="00FD6476">
        <w:rPr>
          <w:rFonts w:eastAsia="宋体"/>
          <w:bCs/>
          <w:sz w:val="21"/>
          <w:szCs w:val="21"/>
          <w:lang w:val="en-GB" w:eastAsia="zh-CN"/>
        </w:rPr>
        <w:t>Table - 1</w:t>
      </w:r>
      <w:r w:rsidR="00F8273C" w:rsidRPr="00A80502">
        <w:rPr>
          <w:rFonts w:eastAsia="宋体"/>
          <w:bCs/>
          <w:sz w:val="21"/>
          <w:szCs w:val="21"/>
          <w:lang w:val="en-GB" w:eastAsia="zh-CN"/>
        </w:rPr>
        <w:t>.</w:t>
      </w:r>
      <w:r w:rsidR="00FD6476">
        <w:rPr>
          <w:rFonts w:eastAsia="宋体"/>
          <w:bCs/>
          <w:sz w:val="21"/>
          <w:szCs w:val="21"/>
          <w:lang w:val="en-GB" w:eastAsia="zh-CN"/>
        </w:rPr>
        <w:t xml:space="preserve"> </w:t>
      </w:r>
    </w:p>
    <w:p w:rsidR="00FD6476" w:rsidRDefault="00FD6476" w:rsidP="00F8273C">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Compared with these results in [1], the starting position of DMRS plays very little impact on the performance.</w:t>
      </w:r>
    </w:p>
    <w:p w:rsidR="001C4E92" w:rsidRDefault="00FD6476" w:rsidP="00FD6476">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 xml:space="preserve">Table-1 Simulation results with DMRS </w:t>
      </w:r>
      <w:r>
        <w:rPr>
          <w:rFonts w:eastAsia="宋体"/>
          <w:sz w:val="21"/>
          <w:szCs w:val="21"/>
          <w:lang w:val="en-US" w:eastAsia="zh-CN"/>
        </w:rPr>
        <w:t xml:space="preserve">( </w:t>
      </w:r>
      <w:r w:rsidRPr="006C767C">
        <w:rPr>
          <w:rFonts w:eastAsia="宋体"/>
          <w:i/>
          <w:sz w:val="21"/>
          <w:szCs w:val="21"/>
          <w:lang w:val="en-US" w:eastAsia="zh-CN"/>
        </w:rPr>
        <w:t>l</w:t>
      </w:r>
      <w:r w:rsidRPr="006C767C">
        <w:rPr>
          <w:rFonts w:eastAsia="宋体"/>
          <w:i/>
          <w:sz w:val="21"/>
          <w:szCs w:val="21"/>
          <w:vertAlign w:val="subscript"/>
          <w:lang w:val="en-US" w:eastAsia="zh-CN"/>
        </w:rPr>
        <w:t>0</w:t>
      </w:r>
      <w:r>
        <w:rPr>
          <w:rFonts w:eastAsia="宋体"/>
          <w:sz w:val="21"/>
          <w:szCs w:val="21"/>
          <w:lang w:val="en-US" w:eastAsia="zh-CN"/>
        </w:rPr>
        <w:t xml:space="preserve"> = 2)</w:t>
      </w:r>
    </w:p>
    <w:tbl>
      <w:tblPr>
        <w:tblStyle w:val="TableGrid"/>
        <w:tblW w:w="8525" w:type="dxa"/>
        <w:tblLayout w:type="fixed"/>
        <w:tblLook w:val="04A0" w:firstRow="1" w:lastRow="0" w:firstColumn="1" w:lastColumn="0" w:noHBand="0" w:noVBand="1"/>
      </w:tblPr>
      <w:tblGrid>
        <w:gridCol w:w="954"/>
        <w:gridCol w:w="946"/>
        <w:gridCol w:w="946"/>
        <w:gridCol w:w="16"/>
        <w:gridCol w:w="930"/>
        <w:gridCol w:w="947"/>
        <w:gridCol w:w="1893"/>
        <w:gridCol w:w="1893"/>
      </w:tblGrid>
      <w:tr w:rsidR="00E56271" w:rsidTr="005C4430">
        <w:tc>
          <w:tcPr>
            <w:tcW w:w="954" w:type="dxa"/>
            <w:vMerge w:val="restart"/>
          </w:tcPr>
          <w:p w:rsidR="00E56271" w:rsidRDefault="00E56271" w:rsidP="005C4430">
            <w:pPr>
              <w:jc w:val="center"/>
            </w:pPr>
            <w:r>
              <w:t>UE Velocity</w:t>
            </w:r>
          </w:p>
          <w:p w:rsidR="006E1A10" w:rsidRDefault="006E1A10" w:rsidP="005C4430">
            <w:pPr>
              <w:jc w:val="center"/>
            </w:pPr>
            <w:r>
              <w:t>[km/h]</w:t>
            </w:r>
          </w:p>
        </w:tc>
        <w:tc>
          <w:tcPr>
            <w:tcW w:w="3785" w:type="dxa"/>
            <w:gridSpan w:val="5"/>
          </w:tcPr>
          <w:p w:rsidR="00E56271" w:rsidRDefault="00E56271" w:rsidP="005C4430">
            <w:pPr>
              <w:jc w:val="center"/>
            </w:pPr>
            <w:r>
              <w:rPr>
                <w:rFonts w:hint="eastAsia"/>
                <w:lang w:eastAsia="zh-CN"/>
              </w:rPr>
              <w:t>OPEN</w:t>
            </w:r>
          </w:p>
        </w:tc>
        <w:tc>
          <w:tcPr>
            <w:tcW w:w="3786" w:type="dxa"/>
            <w:gridSpan w:val="2"/>
          </w:tcPr>
          <w:p w:rsidR="00E56271" w:rsidRDefault="00E56271" w:rsidP="005C4430">
            <w:pPr>
              <w:jc w:val="center"/>
            </w:pPr>
            <w:r>
              <w:rPr>
                <w:rFonts w:hint="eastAsia"/>
                <w:lang w:eastAsia="zh-CN"/>
              </w:rPr>
              <w:t>TUNNEL</w:t>
            </w:r>
          </w:p>
        </w:tc>
      </w:tr>
      <w:tr w:rsidR="00E56271" w:rsidTr="005C4430">
        <w:tc>
          <w:tcPr>
            <w:tcW w:w="954" w:type="dxa"/>
            <w:vMerge/>
          </w:tcPr>
          <w:p w:rsidR="00E56271" w:rsidRDefault="00E56271" w:rsidP="005C4430">
            <w:pPr>
              <w:jc w:val="center"/>
            </w:pPr>
          </w:p>
        </w:tc>
        <w:tc>
          <w:tcPr>
            <w:tcW w:w="1908" w:type="dxa"/>
            <w:gridSpan w:val="3"/>
          </w:tcPr>
          <w:p w:rsidR="00E56271" w:rsidRDefault="00E56271" w:rsidP="005C4430">
            <w:pPr>
              <w:jc w:val="center"/>
            </w:pPr>
            <w:r>
              <w:rPr>
                <w:rFonts w:hint="eastAsia"/>
                <w:lang w:eastAsia="zh-CN"/>
              </w:rPr>
              <w:t>1T2R</w:t>
            </w:r>
          </w:p>
        </w:tc>
        <w:tc>
          <w:tcPr>
            <w:tcW w:w="1877" w:type="dxa"/>
            <w:gridSpan w:val="2"/>
          </w:tcPr>
          <w:p w:rsidR="00E56271" w:rsidRDefault="00E56271" w:rsidP="005C4430">
            <w:pPr>
              <w:jc w:val="center"/>
            </w:pPr>
            <w:r>
              <w:rPr>
                <w:rFonts w:hint="eastAsia"/>
                <w:lang w:eastAsia="zh-CN"/>
              </w:rPr>
              <w:t>1T8R</w:t>
            </w:r>
          </w:p>
        </w:tc>
        <w:tc>
          <w:tcPr>
            <w:tcW w:w="3786" w:type="dxa"/>
            <w:gridSpan w:val="2"/>
          </w:tcPr>
          <w:p w:rsidR="00E56271" w:rsidRDefault="00E56271" w:rsidP="005C4430">
            <w:pPr>
              <w:jc w:val="center"/>
            </w:pPr>
            <w:r>
              <w:rPr>
                <w:rFonts w:hint="eastAsia"/>
                <w:lang w:eastAsia="zh-CN"/>
              </w:rPr>
              <w:t>1T2R</w:t>
            </w:r>
          </w:p>
        </w:tc>
      </w:tr>
      <w:tr w:rsidR="00E56271" w:rsidTr="005C4430">
        <w:tc>
          <w:tcPr>
            <w:tcW w:w="954" w:type="dxa"/>
            <w:vMerge/>
          </w:tcPr>
          <w:p w:rsidR="00E56271" w:rsidRDefault="00E56271" w:rsidP="005C4430">
            <w:pPr>
              <w:jc w:val="center"/>
            </w:pPr>
          </w:p>
        </w:tc>
        <w:tc>
          <w:tcPr>
            <w:tcW w:w="946" w:type="dxa"/>
          </w:tcPr>
          <w:p w:rsidR="00E56271" w:rsidRDefault="00E56271" w:rsidP="005C4430">
            <w:pPr>
              <w:jc w:val="center"/>
            </w:pPr>
            <w:r>
              <w:rPr>
                <w:rFonts w:hint="eastAsia"/>
                <w:lang w:eastAsia="zh-CN"/>
              </w:rPr>
              <w:t>MCS2</w:t>
            </w:r>
          </w:p>
        </w:tc>
        <w:tc>
          <w:tcPr>
            <w:tcW w:w="946" w:type="dxa"/>
          </w:tcPr>
          <w:p w:rsidR="00E56271" w:rsidRDefault="00E56271" w:rsidP="005C4430">
            <w:pPr>
              <w:jc w:val="center"/>
            </w:pPr>
            <w:r>
              <w:rPr>
                <w:rFonts w:hint="eastAsia"/>
                <w:lang w:eastAsia="zh-CN"/>
              </w:rPr>
              <w:t>MCS16</w:t>
            </w:r>
          </w:p>
        </w:tc>
        <w:tc>
          <w:tcPr>
            <w:tcW w:w="946" w:type="dxa"/>
            <w:gridSpan w:val="2"/>
          </w:tcPr>
          <w:p w:rsidR="00E56271" w:rsidRDefault="00E56271" w:rsidP="005C4430">
            <w:pPr>
              <w:jc w:val="center"/>
            </w:pPr>
            <w:r>
              <w:rPr>
                <w:rFonts w:hint="eastAsia"/>
                <w:lang w:eastAsia="zh-CN"/>
              </w:rPr>
              <w:t>MCS2</w:t>
            </w:r>
          </w:p>
        </w:tc>
        <w:tc>
          <w:tcPr>
            <w:tcW w:w="947" w:type="dxa"/>
          </w:tcPr>
          <w:p w:rsidR="00E56271" w:rsidRDefault="00E56271" w:rsidP="005C4430">
            <w:pPr>
              <w:jc w:val="center"/>
            </w:pPr>
            <w:r>
              <w:rPr>
                <w:rFonts w:hint="eastAsia"/>
                <w:lang w:eastAsia="zh-CN"/>
              </w:rPr>
              <w:t>MCS16</w:t>
            </w:r>
          </w:p>
        </w:tc>
        <w:tc>
          <w:tcPr>
            <w:tcW w:w="1893" w:type="dxa"/>
          </w:tcPr>
          <w:p w:rsidR="00E56271" w:rsidRDefault="00E56271" w:rsidP="005C4430">
            <w:pPr>
              <w:jc w:val="center"/>
            </w:pPr>
            <w:r>
              <w:rPr>
                <w:rFonts w:hint="eastAsia"/>
                <w:lang w:eastAsia="zh-CN"/>
              </w:rPr>
              <w:t>MCS2</w:t>
            </w:r>
          </w:p>
        </w:tc>
        <w:tc>
          <w:tcPr>
            <w:tcW w:w="1893" w:type="dxa"/>
          </w:tcPr>
          <w:p w:rsidR="00E56271" w:rsidRDefault="00E56271" w:rsidP="005C4430">
            <w:pPr>
              <w:jc w:val="center"/>
            </w:pPr>
            <w:r>
              <w:rPr>
                <w:rFonts w:hint="eastAsia"/>
                <w:lang w:eastAsia="zh-CN"/>
              </w:rPr>
              <w:t>MCS16</w:t>
            </w:r>
          </w:p>
        </w:tc>
      </w:tr>
      <w:tr w:rsidR="00E56271" w:rsidTr="005C4430">
        <w:tc>
          <w:tcPr>
            <w:tcW w:w="954" w:type="dxa"/>
          </w:tcPr>
          <w:p w:rsidR="00E56271" w:rsidRDefault="006E1A10" w:rsidP="005C4430">
            <w:pPr>
              <w:jc w:val="center"/>
            </w:pPr>
            <w:r>
              <w:rPr>
                <w:rFonts w:hint="eastAsia"/>
                <w:lang w:eastAsia="zh-CN"/>
              </w:rPr>
              <w:t>350</w:t>
            </w:r>
          </w:p>
        </w:tc>
        <w:tc>
          <w:tcPr>
            <w:tcW w:w="946" w:type="dxa"/>
          </w:tcPr>
          <w:p w:rsidR="00E56271" w:rsidRDefault="00E56271" w:rsidP="005C4430">
            <w:pPr>
              <w:jc w:val="center"/>
            </w:pPr>
            <w:r>
              <w:rPr>
                <w:rFonts w:hint="eastAsia"/>
                <w:lang w:eastAsia="zh-CN"/>
              </w:rPr>
              <w:t>-5.66</w:t>
            </w:r>
          </w:p>
        </w:tc>
        <w:tc>
          <w:tcPr>
            <w:tcW w:w="946" w:type="dxa"/>
          </w:tcPr>
          <w:p w:rsidR="00E56271" w:rsidRDefault="00E56271" w:rsidP="005C4430">
            <w:pPr>
              <w:jc w:val="center"/>
            </w:pPr>
            <w:r>
              <w:rPr>
                <w:rFonts w:hint="eastAsia"/>
                <w:lang w:eastAsia="zh-CN"/>
              </w:rPr>
              <w:t>6.54</w:t>
            </w:r>
          </w:p>
        </w:tc>
        <w:tc>
          <w:tcPr>
            <w:tcW w:w="946" w:type="dxa"/>
            <w:gridSpan w:val="2"/>
          </w:tcPr>
          <w:p w:rsidR="00E56271" w:rsidRDefault="00E56271" w:rsidP="005C4430">
            <w:pPr>
              <w:jc w:val="center"/>
            </w:pPr>
            <w:r>
              <w:rPr>
                <w:rFonts w:hint="eastAsia"/>
                <w:lang w:eastAsia="zh-CN"/>
              </w:rPr>
              <w:t>-10.99</w:t>
            </w:r>
          </w:p>
        </w:tc>
        <w:tc>
          <w:tcPr>
            <w:tcW w:w="947" w:type="dxa"/>
          </w:tcPr>
          <w:p w:rsidR="00E56271" w:rsidRDefault="00E56271" w:rsidP="005C4430">
            <w:pPr>
              <w:jc w:val="center"/>
            </w:pPr>
            <w:r>
              <w:rPr>
                <w:rFonts w:hint="eastAsia"/>
                <w:lang w:eastAsia="zh-CN"/>
              </w:rPr>
              <w:t>0.2</w:t>
            </w:r>
          </w:p>
        </w:tc>
        <w:tc>
          <w:tcPr>
            <w:tcW w:w="1893" w:type="dxa"/>
          </w:tcPr>
          <w:p w:rsidR="00E56271" w:rsidRDefault="00E56271" w:rsidP="005C4430">
            <w:pPr>
              <w:jc w:val="center"/>
            </w:pPr>
            <w:r>
              <w:rPr>
                <w:rFonts w:hint="eastAsia"/>
                <w:lang w:eastAsia="zh-CN"/>
              </w:rPr>
              <w:t>-5.62</w:t>
            </w:r>
          </w:p>
        </w:tc>
        <w:tc>
          <w:tcPr>
            <w:tcW w:w="1893" w:type="dxa"/>
          </w:tcPr>
          <w:p w:rsidR="00E56271" w:rsidRDefault="00E56271" w:rsidP="005C4430">
            <w:pPr>
              <w:jc w:val="center"/>
            </w:pPr>
            <w:r>
              <w:rPr>
                <w:rFonts w:hint="eastAsia"/>
                <w:lang w:eastAsia="zh-CN"/>
              </w:rPr>
              <w:t>6.13</w:t>
            </w:r>
          </w:p>
        </w:tc>
      </w:tr>
      <w:tr w:rsidR="00E56271" w:rsidTr="005C4430">
        <w:tc>
          <w:tcPr>
            <w:tcW w:w="954" w:type="dxa"/>
          </w:tcPr>
          <w:p w:rsidR="00E56271" w:rsidRDefault="006E1A10" w:rsidP="005C4430">
            <w:pPr>
              <w:jc w:val="center"/>
            </w:pPr>
            <w:r>
              <w:rPr>
                <w:rFonts w:hint="eastAsia"/>
                <w:lang w:eastAsia="zh-CN"/>
              </w:rPr>
              <w:t>500</w:t>
            </w:r>
          </w:p>
        </w:tc>
        <w:tc>
          <w:tcPr>
            <w:tcW w:w="946" w:type="dxa"/>
          </w:tcPr>
          <w:p w:rsidR="00E56271" w:rsidRDefault="00E56271" w:rsidP="005C4430">
            <w:pPr>
              <w:jc w:val="center"/>
            </w:pPr>
            <w:r>
              <w:rPr>
                <w:rFonts w:hint="eastAsia"/>
                <w:lang w:eastAsia="zh-CN"/>
              </w:rPr>
              <w:t>-5.64</w:t>
            </w:r>
          </w:p>
        </w:tc>
        <w:tc>
          <w:tcPr>
            <w:tcW w:w="946" w:type="dxa"/>
          </w:tcPr>
          <w:p w:rsidR="00E56271" w:rsidRDefault="00E56271" w:rsidP="005C4430">
            <w:pPr>
              <w:jc w:val="center"/>
            </w:pPr>
            <w:r>
              <w:rPr>
                <w:rFonts w:hint="eastAsia"/>
                <w:lang w:eastAsia="zh-CN"/>
              </w:rPr>
              <w:t>6.66</w:t>
            </w:r>
          </w:p>
        </w:tc>
        <w:tc>
          <w:tcPr>
            <w:tcW w:w="946" w:type="dxa"/>
            <w:gridSpan w:val="2"/>
          </w:tcPr>
          <w:p w:rsidR="00E56271" w:rsidRDefault="00E56271" w:rsidP="005C4430">
            <w:pPr>
              <w:jc w:val="center"/>
            </w:pPr>
            <w:r>
              <w:rPr>
                <w:rFonts w:hint="eastAsia"/>
                <w:lang w:eastAsia="zh-CN"/>
              </w:rPr>
              <w:t>-10.97</w:t>
            </w:r>
          </w:p>
        </w:tc>
        <w:tc>
          <w:tcPr>
            <w:tcW w:w="947" w:type="dxa"/>
          </w:tcPr>
          <w:p w:rsidR="00E56271" w:rsidRDefault="00E56271" w:rsidP="005C4430">
            <w:pPr>
              <w:jc w:val="center"/>
            </w:pPr>
            <w:r>
              <w:rPr>
                <w:rFonts w:hint="eastAsia"/>
                <w:lang w:eastAsia="zh-CN"/>
              </w:rPr>
              <w:t>0.44</w:t>
            </w:r>
          </w:p>
        </w:tc>
        <w:tc>
          <w:tcPr>
            <w:tcW w:w="1893" w:type="dxa"/>
          </w:tcPr>
          <w:p w:rsidR="00E56271" w:rsidRDefault="00E56271" w:rsidP="005C4430">
            <w:pPr>
              <w:jc w:val="center"/>
            </w:pPr>
            <w:r>
              <w:rPr>
                <w:rFonts w:hint="eastAsia"/>
                <w:lang w:eastAsia="zh-CN"/>
              </w:rPr>
              <w:t>-5.59</w:t>
            </w:r>
          </w:p>
        </w:tc>
        <w:tc>
          <w:tcPr>
            <w:tcW w:w="1893" w:type="dxa"/>
          </w:tcPr>
          <w:p w:rsidR="00E56271" w:rsidRDefault="00E56271" w:rsidP="005C4430">
            <w:pPr>
              <w:jc w:val="center"/>
            </w:pPr>
            <w:r>
              <w:rPr>
                <w:rFonts w:hint="eastAsia"/>
                <w:lang w:eastAsia="zh-CN"/>
              </w:rPr>
              <w:t>6.49</w:t>
            </w:r>
          </w:p>
        </w:tc>
      </w:tr>
    </w:tbl>
    <w:p w:rsidR="00F8273C" w:rsidRDefault="00F8273C" w:rsidP="00F8273C">
      <w:pPr>
        <w:pStyle w:val="BodyText"/>
        <w:tabs>
          <w:tab w:val="num" w:pos="226"/>
          <w:tab w:val="num" w:pos="284"/>
          <w:tab w:val="left" w:pos="5103"/>
        </w:tabs>
        <w:snapToGrid w:val="0"/>
        <w:rPr>
          <w:rFonts w:eastAsia="宋体"/>
          <w:bCs/>
          <w:sz w:val="21"/>
          <w:szCs w:val="21"/>
          <w:lang w:val="en-GB" w:eastAsia="zh-CN"/>
        </w:rPr>
      </w:pPr>
    </w:p>
    <w:p w:rsidR="002525CB" w:rsidRDefault="00FD6476" w:rsidP="00F8273C">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Simulations with SCS = 30 kHz and different starting positions of DMRS symbols are shown in Table </w:t>
      </w:r>
      <w:r w:rsidR="002525CB">
        <w:rPr>
          <w:rFonts w:eastAsia="宋体"/>
          <w:bCs/>
          <w:sz w:val="21"/>
          <w:szCs w:val="21"/>
          <w:lang w:val="en-GB" w:eastAsia="zh-CN"/>
        </w:rPr>
        <w:t>–</w:t>
      </w:r>
      <w:r>
        <w:rPr>
          <w:rFonts w:eastAsia="宋体"/>
          <w:bCs/>
          <w:sz w:val="21"/>
          <w:szCs w:val="21"/>
          <w:lang w:val="en-GB" w:eastAsia="zh-CN"/>
        </w:rPr>
        <w:t xml:space="preserve"> 2</w:t>
      </w:r>
      <w:r w:rsidR="002525CB">
        <w:rPr>
          <w:rFonts w:eastAsia="宋体"/>
          <w:bCs/>
          <w:sz w:val="21"/>
          <w:szCs w:val="21"/>
          <w:lang w:val="en-GB" w:eastAsia="zh-CN"/>
        </w:rPr>
        <w:t>.</w:t>
      </w:r>
    </w:p>
    <w:p w:rsidR="00CB7333" w:rsidRDefault="00CB7333" w:rsidP="00CB7333">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 xml:space="preserve">Table-2 Simulation results for SCS 30 </w:t>
      </w:r>
      <w:r w:rsidRPr="00CB7333">
        <w:rPr>
          <w:rFonts w:eastAsia="宋体"/>
          <w:bCs/>
          <w:i/>
          <w:sz w:val="21"/>
          <w:szCs w:val="21"/>
          <w:lang w:val="en-GB" w:eastAsia="zh-CN"/>
        </w:rPr>
        <w:t>kHz</w:t>
      </w:r>
    </w:p>
    <w:tbl>
      <w:tblPr>
        <w:tblW w:w="9220" w:type="dxa"/>
        <w:tblInd w:w="-10" w:type="dxa"/>
        <w:tblLook w:val="04A0" w:firstRow="1" w:lastRow="0" w:firstColumn="1" w:lastColumn="0" w:noHBand="0" w:noVBand="1"/>
      </w:tblPr>
      <w:tblGrid>
        <w:gridCol w:w="817"/>
        <w:gridCol w:w="1056"/>
        <w:gridCol w:w="1176"/>
        <w:gridCol w:w="1182"/>
        <w:gridCol w:w="702"/>
        <w:gridCol w:w="712"/>
        <w:gridCol w:w="1416"/>
        <w:gridCol w:w="740"/>
        <w:gridCol w:w="1419"/>
      </w:tblGrid>
      <w:tr w:rsidR="00CB7333" w:rsidRPr="00CB7333" w:rsidTr="00CB7333">
        <w:trPr>
          <w:trHeight w:val="870"/>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SCS</w:t>
            </w:r>
            <w:r w:rsidRPr="00CB7333">
              <w:rPr>
                <w:rFonts w:ascii="宋体" w:eastAsia="宋体" w:hAnsi="宋体" w:hint="eastAsia"/>
                <w:color w:val="000000"/>
                <w:sz w:val="24"/>
                <w:lang w:eastAsia="zh-CN"/>
              </w:rPr>
              <w:br/>
              <w:t>(kHz)</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Antenna Config</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Velocity</w:t>
            </w:r>
            <w:r w:rsidRPr="00CB7333">
              <w:rPr>
                <w:rFonts w:ascii="宋体" w:eastAsia="宋体" w:hAnsi="宋体" w:hint="eastAsia"/>
                <w:color w:val="000000"/>
                <w:sz w:val="24"/>
                <w:lang w:eastAsia="zh-CN"/>
              </w:rPr>
              <w:br/>
              <w:t>(km/h)</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 xml:space="preserve">HST </w:t>
            </w:r>
            <w:r w:rsidRPr="00CB7333">
              <w:rPr>
                <w:rFonts w:ascii="宋体" w:eastAsia="宋体" w:hAnsi="宋体" w:hint="eastAsia"/>
                <w:color w:val="000000"/>
                <w:sz w:val="24"/>
                <w:lang w:eastAsia="zh-CN"/>
              </w:rPr>
              <w:br/>
              <w:t>Channel</w:t>
            </w:r>
            <w:r w:rsidRPr="00CB7333">
              <w:rPr>
                <w:rFonts w:ascii="宋体" w:eastAsia="宋体" w:hAnsi="宋体" w:hint="eastAsia"/>
                <w:color w:val="000000"/>
                <w:sz w:val="24"/>
                <w:lang w:eastAsia="zh-CN"/>
              </w:rPr>
              <w:br/>
              <w:t>model</w:t>
            </w:r>
          </w:p>
        </w:tc>
        <w:tc>
          <w:tcPr>
            <w:tcW w:w="760" w:type="dxa"/>
            <w:tcBorders>
              <w:top w:val="single" w:sz="8" w:space="0" w:color="auto"/>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MCS</w:t>
            </w:r>
          </w:p>
        </w:tc>
        <w:tc>
          <w:tcPr>
            <w:tcW w:w="720" w:type="dxa"/>
            <w:tcBorders>
              <w:top w:val="single" w:sz="8" w:space="0" w:color="auto"/>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 xml:space="preserve">DMRS </w:t>
            </w:r>
            <w:r w:rsidRPr="00CB7333">
              <w:rPr>
                <w:rFonts w:ascii="宋体" w:eastAsia="宋体" w:hAnsi="宋体" w:hint="eastAsia"/>
                <w:color w:val="000000"/>
                <w:sz w:val="24"/>
                <w:lang w:eastAsia="zh-CN"/>
              </w:rPr>
              <w:br/>
            </w:r>
            <w:r w:rsidRPr="00CB7333">
              <w:rPr>
                <w:rFonts w:ascii="宋体" w:eastAsia="宋体" w:hAnsi="宋体" w:hint="eastAsia"/>
                <w:i/>
                <w:iCs/>
                <w:color w:val="000000"/>
                <w:sz w:val="24"/>
                <w:lang w:eastAsia="zh-CN"/>
              </w:rPr>
              <w:t>l</w:t>
            </w:r>
            <w:r w:rsidRPr="00CB7333">
              <w:rPr>
                <w:rFonts w:ascii="宋体" w:eastAsia="宋体" w:hAnsi="宋体" w:hint="eastAsia"/>
                <w:color w:val="000000"/>
                <w:sz w:val="18"/>
                <w:szCs w:val="18"/>
                <w:lang w:eastAsia="zh-CN"/>
              </w:rPr>
              <w:t>0</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SNR @70% Throughput</w:t>
            </w:r>
            <w:r w:rsidRPr="00CB7333">
              <w:rPr>
                <w:rFonts w:ascii="宋体" w:eastAsia="宋体" w:hAnsi="宋体" w:hint="eastAsia"/>
                <w:color w:val="000000"/>
                <w:sz w:val="24"/>
                <w:lang w:eastAsia="zh-CN"/>
              </w:rPr>
              <w:br/>
              <w:t>(dB)</w:t>
            </w:r>
          </w:p>
        </w:tc>
        <w:tc>
          <w:tcPr>
            <w:tcW w:w="760" w:type="dxa"/>
            <w:tcBorders>
              <w:top w:val="single" w:sz="8" w:space="0" w:color="auto"/>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 xml:space="preserve">DMRS </w:t>
            </w:r>
            <w:r w:rsidRPr="00CB7333">
              <w:rPr>
                <w:rFonts w:ascii="宋体" w:eastAsia="宋体" w:hAnsi="宋体" w:hint="eastAsia"/>
                <w:color w:val="000000"/>
                <w:sz w:val="24"/>
                <w:lang w:eastAsia="zh-CN"/>
              </w:rPr>
              <w:br/>
            </w:r>
            <w:r w:rsidRPr="00CB7333">
              <w:rPr>
                <w:rFonts w:ascii="宋体" w:eastAsia="宋体" w:hAnsi="宋体" w:hint="eastAsia"/>
                <w:i/>
                <w:iCs/>
                <w:color w:val="000000"/>
                <w:sz w:val="24"/>
                <w:lang w:eastAsia="zh-CN"/>
              </w:rPr>
              <w:t>l</w:t>
            </w:r>
            <w:r w:rsidRPr="00CB7333">
              <w:rPr>
                <w:rFonts w:ascii="宋体" w:eastAsia="宋体" w:hAnsi="宋体" w:hint="eastAsia"/>
                <w:color w:val="000000"/>
                <w:sz w:val="18"/>
                <w:szCs w:val="18"/>
                <w:lang w:eastAsia="zh-CN"/>
              </w:rPr>
              <w:t>0</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SNR @70% Throughput</w:t>
            </w:r>
            <w:r w:rsidRPr="00CB7333">
              <w:rPr>
                <w:rFonts w:ascii="宋体" w:eastAsia="宋体" w:hAnsi="宋体" w:hint="eastAsia"/>
                <w:color w:val="000000"/>
                <w:sz w:val="24"/>
                <w:lang w:eastAsia="zh-CN"/>
              </w:rPr>
              <w:br/>
              <w:t>(dB)</w:t>
            </w:r>
          </w:p>
        </w:tc>
      </w:tr>
      <w:tr w:rsidR="00CB7333" w:rsidRPr="00CB7333" w:rsidTr="00CB7333">
        <w:trPr>
          <w:trHeight w:val="315"/>
        </w:trPr>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30</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1T2R</w:t>
            </w: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350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tunnel</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-5.63</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-5.68</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350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open</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-5.91</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-5.95</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350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tunnel</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16</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7.34</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7.33</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350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open</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16</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6.65</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6.61</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1T8R</w:t>
            </w: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350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open</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-10.97</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-10.95</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350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open</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16</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0.96</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1T2R</w:t>
            </w: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500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tunnel</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-5.6</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500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open</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-5.95</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500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tunnel</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16</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8.38</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500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open</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16</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7.22</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1T8R</w:t>
            </w: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500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open</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-10.95</w:t>
            </w:r>
          </w:p>
        </w:tc>
      </w:tr>
      <w:tr w:rsidR="00CB7333" w:rsidRPr="00CB7333" w:rsidTr="00CB7333">
        <w:trPr>
          <w:trHeight w:val="315"/>
        </w:trPr>
        <w:tc>
          <w:tcPr>
            <w:tcW w:w="78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020" w:type="dxa"/>
            <w:vMerge/>
            <w:tcBorders>
              <w:top w:val="nil"/>
              <w:left w:val="single" w:sz="8" w:space="0" w:color="auto"/>
              <w:bottom w:val="single" w:sz="8" w:space="0" w:color="000000"/>
              <w:right w:val="single" w:sz="8" w:space="0" w:color="auto"/>
            </w:tcBorders>
            <w:vAlign w:val="center"/>
            <w:hideMark/>
          </w:tcPr>
          <w:p w:rsidR="00CB7333" w:rsidRPr="00CB7333" w:rsidRDefault="00CB7333" w:rsidP="00CB7333">
            <w:pPr>
              <w:rPr>
                <w:rFonts w:ascii="宋体" w:eastAsia="宋体" w:hAnsi="宋体"/>
                <w:color w:val="000000"/>
                <w:sz w:val="24"/>
                <w:lang w:eastAsia="zh-CN"/>
              </w:rPr>
            </w:pPr>
          </w:p>
        </w:tc>
        <w:tc>
          <w:tcPr>
            <w:tcW w:w="11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500</w:t>
            </w:r>
          </w:p>
        </w:tc>
        <w:tc>
          <w:tcPr>
            <w:tcW w:w="124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open</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16</w:t>
            </w:r>
          </w:p>
        </w:tc>
        <w:tc>
          <w:tcPr>
            <w:tcW w:w="7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2</w:t>
            </w:r>
          </w:p>
        </w:tc>
        <w:tc>
          <w:tcPr>
            <w:tcW w:w="140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w:t>
            </w:r>
          </w:p>
        </w:tc>
        <w:tc>
          <w:tcPr>
            <w:tcW w:w="76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3</w:t>
            </w:r>
          </w:p>
        </w:tc>
        <w:tc>
          <w:tcPr>
            <w:tcW w:w="1420" w:type="dxa"/>
            <w:tcBorders>
              <w:top w:val="nil"/>
              <w:left w:val="nil"/>
              <w:bottom w:val="single" w:sz="8" w:space="0" w:color="auto"/>
              <w:right w:val="single" w:sz="8" w:space="0" w:color="auto"/>
            </w:tcBorders>
            <w:shd w:val="clear" w:color="auto" w:fill="auto"/>
            <w:vAlign w:val="center"/>
            <w:hideMark/>
          </w:tcPr>
          <w:p w:rsidR="00CB7333" w:rsidRPr="00CB7333" w:rsidRDefault="00CB7333" w:rsidP="00CB7333">
            <w:pPr>
              <w:jc w:val="center"/>
              <w:rPr>
                <w:rFonts w:ascii="宋体" w:eastAsia="宋体" w:hAnsi="宋体"/>
                <w:color w:val="000000"/>
                <w:sz w:val="24"/>
                <w:lang w:eastAsia="zh-CN"/>
              </w:rPr>
            </w:pPr>
            <w:r w:rsidRPr="00CB7333">
              <w:rPr>
                <w:rFonts w:ascii="宋体" w:eastAsia="宋体" w:hAnsi="宋体" w:hint="eastAsia"/>
                <w:color w:val="000000"/>
                <w:sz w:val="24"/>
                <w:lang w:eastAsia="zh-CN"/>
              </w:rPr>
              <w:t>1.43</w:t>
            </w:r>
          </w:p>
        </w:tc>
      </w:tr>
    </w:tbl>
    <w:p w:rsidR="00CB7333" w:rsidRDefault="00CB7333" w:rsidP="00F8273C">
      <w:pPr>
        <w:pStyle w:val="BodyText"/>
        <w:tabs>
          <w:tab w:val="num" w:pos="226"/>
          <w:tab w:val="num" w:pos="284"/>
          <w:tab w:val="left" w:pos="5103"/>
        </w:tabs>
        <w:snapToGrid w:val="0"/>
        <w:rPr>
          <w:rFonts w:eastAsia="宋体"/>
          <w:bCs/>
          <w:sz w:val="21"/>
          <w:szCs w:val="21"/>
          <w:lang w:val="en-GB" w:eastAsia="zh-CN"/>
        </w:rPr>
      </w:pPr>
    </w:p>
    <w:p w:rsidR="00FD6476" w:rsidRPr="00A80502" w:rsidRDefault="00FD6476" w:rsidP="00F8273C">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 </w:t>
      </w:r>
    </w:p>
    <w:p w:rsidR="00F8273C" w:rsidRDefault="00F8273C" w:rsidP="00F8273C">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lastRenderedPageBreak/>
        <w:t>Reference</w:t>
      </w:r>
    </w:p>
    <w:p w:rsidR="00972533" w:rsidRDefault="00972533" w:rsidP="00F8273C">
      <w:pPr>
        <w:pStyle w:val="List2"/>
        <w:ind w:hanging="420"/>
      </w:pPr>
      <w:r>
        <w:t>R4-1914188 Simulation results on HST NR PUSCH</w:t>
      </w:r>
      <w:r w:rsidR="002B2614">
        <w:t>, ZTE</w:t>
      </w:r>
    </w:p>
    <w:p w:rsidR="00226A6A" w:rsidRPr="00F8273C" w:rsidRDefault="00226A6A" w:rsidP="00226A6A">
      <w:pPr>
        <w:pStyle w:val="Header"/>
        <w:tabs>
          <w:tab w:val="left" w:pos="1800"/>
        </w:tabs>
        <w:snapToGrid w:val="0"/>
        <w:spacing w:after="240"/>
        <w:jc w:val="both"/>
        <w:rPr>
          <w:rFonts w:eastAsia="宋体"/>
          <w:sz w:val="24"/>
          <w:lang w:val="en-GB" w:eastAsia="zh-CN"/>
        </w:rPr>
      </w:pPr>
    </w:p>
    <w:sectPr w:rsidR="00226A6A" w:rsidRPr="00F8273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063" w:rsidRDefault="001F4063" w:rsidP="00E7784C">
      <w:r>
        <w:separator/>
      </w:r>
    </w:p>
  </w:endnote>
  <w:endnote w:type="continuationSeparator" w:id="0">
    <w:p w:rsidR="001F4063" w:rsidRDefault="001F406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4C2372" w:rsidRPr="004C2372">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063" w:rsidRDefault="001F4063" w:rsidP="00E7784C">
      <w:r>
        <w:separator/>
      </w:r>
    </w:p>
  </w:footnote>
  <w:footnote w:type="continuationSeparator" w:id="0">
    <w:p w:rsidR="001F4063" w:rsidRDefault="001F4063"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8"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7"/>
  </w:num>
  <w:num w:numId="4">
    <w:abstractNumId w:val="11"/>
  </w:num>
  <w:num w:numId="5">
    <w:abstractNumId w:val="13"/>
  </w:num>
  <w:num w:numId="6">
    <w:abstractNumId w:val="0"/>
  </w:num>
  <w:num w:numId="7">
    <w:abstractNumId w:val="18"/>
  </w:num>
  <w:num w:numId="8">
    <w:abstractNumId w:val="7"/>
  </w:num>
  <w:num w:numId="9">
    <w:abstractNumId w:val="5"/>
  </w:num>
  <w:num w:numId="10">
    <w:abstractNumId w:val="12"/>
  </w:num>
  <w:num w:numId="11">
    <w:abstractNumId w:val="1"/>
  </w:num>
  <w:num w:numId="12">
    <w:abstractNumId w:val="17"/>
  </w:num>
  <w:num w:numId="13">
    <w:abstractNumId w:val="17"/>
  </w:num>
  <w:num w:numId="14">
    <w:abstractNumId w:val="17"/>
  </w:num>
  <w:num w:numId="15">
    <w:abstractNumId w:val="10"/>
  </w:num>
  <w:num w:numId="16">
    <w:abstractNumId w:val="14"/>
  </w:num>
  <w:num w:numId="17">
    <w:abstractNumId w:val="17"/>
  </w:num>
  <w:num w:numId="18">
    <w:abstractNumId w:val="4"/>
  </w:num>
  <w:num w:numId="19">
    <w:abstractNumId w:val="8"/>
  </w:num>
  <w:num w:numId="20">
    <w:abstractNumId w:val="2"/>
  </w:num>
  <w:num w:numId="21">
    <w:abstractNumId w:val="9"/>
  </w:num>
  <w:num w:numId="2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6"/>
  </w:num>
  <w:num w:numId="2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76E"/>
    <w:rsid w:val="00074017"/>
    <w:rsid w:val="000740E2"/>
    <w:rsid w:val="000749D1"/>
    <w:rsid w:val="00075328"/>
    <w:rsid w:val="000762C9"/>
    <w:rsid w:val="000773BF"/>
    <w:rsid w:val="000779ED"/>
    <w:rsid w:val="00083678"/>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4E92"/>
    <w:rsid w:val="001C5F61"/>
    <w:rsid w:val="001C64C9"/>
    <w:rsid w:val="001C71D5"/>
    <w:rsid w:val="001C7A38"/>
    <w:rsid w:val="001D1198"/>
    <w:rsid w:val="001D298D"/>
    <w:rsid w:val="001D49CD"/>
    <w:rsid w:val="001D4DC6"/>
    <w:rsid w:val="001D517A"/>
    <w:rsid w:val="001D557F"/>
    <w:rsid w:val="001D5CA6"/>
    <w:rsid w:val="001E1B09"/>
    <w:rsid w:val="001E2E77"/>
    <w:rsid w:val="001E4AAE"/>
    <w:rsid w:val="001E4E10"/>
    <w:rsid w:val="001E527C"/>
    <w:rsid w:val="001E606D"/>
    <w:rsid w:val="001F0030"/>
    <w:rsid w:val="001F02DE"/>
    <w:rsid w:val="001F07D9"/>
    <w:rsid w:val="001F3E45"/>
    <w:rsid w:val="001F4063"/>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25CB"/>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614"/>
    <w:rsid w:val="002B2B10"/>
    <w:rsid w:val="002B3741"/>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4333"/>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5679"/>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2372"/>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DF4"/>
    <w:rsid w:val="005463A5"/>
    <w:rsid w:val="00547135"/>
    <w:rsid w:val="00547EF2"/>
    <w:rsid w:val="00553BA5"/>
    <w:rsid w:val="00553D1B"/>
    <w:rsid w:val="00560EA4"/>
    <w:rsid w:val="005628BA"/>
    <w:rsid w:val="0056388D"/>
    <w:rsid w:val="00563AB7"/>
    <w:rsid w:val="00566B59"/>
    <w:rsid w:val="00566F37"/>
    <w:rsid w:val="005679CE"/>
    <w:rsid w:val="0057024B"/>
    <w:rsid w:val="00572123"/>
    <w:rsid w:val="00573FF9"/>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295A"/>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6486"/>
    <w:rsid w:val="006565AD"/>
    <w:rsid w:val="006577AD"/>
    <w:rsid w:val="00657B6F"/>
    <w:rsid w:val="006608E6"/>
    <w:rsid w:val="00662F45"/>
    <w:rsid w:val="00663F84"/>
    <w:rsid w:val="00664975"/>
    <w:rsid w:val="006662F6"/>
    <w:rsid w:val="0066658D"/>
    <w:rsid w:val="0066689D"/>
    <w:rsid w:val="006674D4"/>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C767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A10"/>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2136"/>
    <w:rsid w:val="00723129"/>
    <w:rsid w:val="007260B5"/>
    <w:rsid w:val="007275B0"/>
    <w:rsid w:val="00732CAD"/>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A02"/>
    <w:rsid w:val="00757E5D"/>
    <w:rsid w:val="00761B71"/>
    <w:rsid w:val="0076260F"/>
    <w:rsid w:val="0076275F"/>
    <w:rsid w:val="00762B19"/>
    <w:rsid w:val="00762F67"/>
    <w:rsid w:val="007630F4"/>
    <w:rsid w:val="007646E9"/>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1C80"/>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243B"/>
    <w:rsid w:val="00812677"/>
    <w:rsid w:val="00812972"/>
    <w:rsid w:val="00813389"/>
    <w:rsid w:val="00814147"/>
    <w:rsid w:val="00814D17"/>
    <w:rsid w:val="00814EFF"/>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2533"/>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4649"/>
    <w:rsid w:val="009B56A3"/>
    <w:rsid w:val="009B5705"/>
    <w:rsid w:val="009C00D7"/>
    <w:rsid w:val="009C0C6A"/>
    <w:rsid w:val="009C0CBB"/>
    <w:rsid w:val="009C10B5"/>
    <w:rsid w:val="009C1B48"/>
    <w:rsid w:val="009C320E"/>
    <w:rsid w:val="009C4418"/>
    <w:rsid w:val="009C6CEA"/>
    <w:rsid w:val="009D3F31"/>
    <w:rsid w:val="009D485D"/>
    <w:rsid w:val="009D6036"/>
    <w:rsid w:val="009D6D01"/>
    <w:rsid w:val="009E03C9"/>
    <w:rsid w:val="009E0BF9"/>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1296"/>
    <w:rsid w:val="00A2182A"/>
    <w:rsid w:val="00A23B5A"/>
    <w:rsid w:val="00A259B1"/>
    <w:rsid w:val="00A26B68"/>
    <w:rsid w:val="00A26EBC"/>
    <w:rsid w:val="00A33BF5"/>
    <w:rsid w:val="00A34402"/>
    <w:rsid w:val="00A34F2D"/>
    <w:rsid w:val="00A355B3"/>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460"/>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F13B8"/>
    <w:rsid w:val="00AF1735"/>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12A"/>
    <w:rsid w:val="00B24C13"/>
    <w:rsid w:val="00B26A85"/>
    <w:rsid w:val="00B27325"/>
    <w:rsid w:val="00B2783D"/>
    <w:rsid w:val="00B31524"/>
    <w:rsid w:val="00B3327A"/>
    <w:rsid w:val="00B35592"/>
    <w:rsid w:val="00B36A38"/>
    <w:rsid w:val="00B37B5E"/>
    <w:rsid w:val="00B4058D"/>
    <w:rsid w:val="00B43498"/>
    <w:rsid w:val="00B43919"/>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E58"/>
    <w:rsid w:val="00CA4FB7"/>
    <w:rsid w:val="00CA53DA"/>
    <w:rsid w:val="00CA5966"/>
    <w:rsid w:val="00CA6F28"/>
    <w:rsid w:val="00CA6FFC"/>
    <w:rsid w:val="00CA7AA4"/>
    <w:rsid w:val="00CA7EBF"/>
    <w:rsid w:val="00CB09DF"/>
    <w:rsid w:val="00CB0E0C"/>
    <w:rsid w:val="00CB1FC7"/>
    <w:rsid w:val="00CB33AF"/>
    <w:rsid w:val="00CB3DB4"/>
    <w:rsid w:val="00CB412E"/>
    <w:rsid w:val="00CB4A8B"/>
    <w:rsid w:val="00CB4B9F"/>
    <w:rsid w:val="00CB5BB1"/>
    <w:rsid w:val="00CB646E"/>
    <w:rsid w:val="00CB7333"/>
    <w:rsid w:val="00CB795A"/>
    <w:rsid w:val="00CB7C66"/>
    <w:rsid w:val="00CC0D71"/>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7D7"/>
    <w:rsid w:val="00D01FB7"/>
    <w:rsid w:val="00D04352"/>
    <w:rsid w:val="00D04A80"/>
    <w:rsid w:val="00D05B06"/>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014D"/>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271"/>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28E"/>
    <w:rsid w:val="00F0330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94B"/>
    <w:rsid w:val="00F571DF"/>
    <w:rsid w:val="00F57551"/>
    <w:rsid w:val="00F57A07"/>
    <w:rsid w:val="00F57CD3"/>
    <w:rsid w:val="00F57EF1"/>
    <w:rsid w:val="00F60454"/>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273C"/>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4261"/>
    <w:rsid w:val="00FD4B55"/>
    <w:rsid w:val="00FD591D"/>
    <w:rsid w:val="00FD6476"/>
    <w:rsid w:val="00FD6FB3"/>
    <w:rsid w:val="00FE148F"/>
    <w:rsid w:val="00FE1D6D"/>
    <w:rsid w:val="00FE2C21"/>
    <w:rsid w:val="00FE5277"/>
    <w:rsid w:val="00FE7309"/>
    <w:rsid w:val="00FF04CC"/>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33547373">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11149591">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313E9-4379-466E-898C-3CF325CC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2020-02-14T01:34:00Z</dcterms:created>
  <dcterms:modified xsi:type="dcterms:W3CDTF">2020-02-14T01:34:00Z</dcterms:modified>
</cp:coreProperties>
</file>